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20" w:lineRule="exact"/>
        <w:ind w:right="0"/>
        <w:jc w:val="center"/>
        <w:textAlignment w:val="auto"/>
        <w:outlineLvl w:val="9"/>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bCs/>
          <w:sz w:val="44"/>
          <w:szCs w:val="44"/>
          <w:lang w:val="en-US" w:eastAsia="zh-CN"/>
        </w:rPr>
        <w:t>纪念哈尔滨理工大学建校70周年捐赠指南</w:t>
      </w:r>
    </w:p>
    <w:p>
      <w:pPr>
        <w:widowControl w:val="0"/>
        <w:wordWrap/>
        <w:adjustRightInd/>
        <w:snapToGrid/>
        <w:spacing w:line="520" w:lineRule="exact"/>
        <w:ind w:right="0"/>
        <w:jc w:val="center"/>
        <w:textAlignment w:val="auto"/>
        <w:outlineLvl w:val="9"/>
        <w:rPr>
          <w:rFonts w:hint="default"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一、捐赠方式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1.线上捐赠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8240" behindDoc="0" locked="0" layoutInCell="1" allowOverlap="1">
            <wp:simplePos x="0" y="0"/>
            <wp:positionH relativeFrom="column">
              <wp:posOffset>2145665</wp:posOffset>
            </wp:positionH>
            <wp:positionV relativeFrom="paragraph">
              <wp:posOffset>660400</wp:posOffset>
            </wp:positionV>
            <wp:extent cx="1337945" cy="1337945"/>
            <wp:effectExtent l="0" t="0" r="3175" b="3175"/>
            <wp:wrapNone/>
            <wp:docPr id="2" name="图片 3" descr="哈尔滨理工大学教育发展基金会在线捐赠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哈尔滨理工大学教育发展基金会在线捐赠平台"/>
                    <pic:cNvPicPr>
                      <a:picLocks noChangeAspect="1"/>
                    </pic:cNvPicPr>
                  </pic:nvPicPr>
                  <pic:blipFill>
                    <a:blip r:embed="rId5"/>
                    <a:stretch>
                      <a:fillRect/>
                    </a:stretch>
                  </pic:blipFill>
                  <pic:spPr>
                    <a:xfrm>
                      <a:off x="0" y="0"/>
                      <a:ext cx="1337945" cy="1337945"/>
                    </a:xfrm>
                    <a:prstGeom prst="rect">
                      <a:avLst/>
                    </a:prstGeom>
                    <a:noFill/>
                    <a:ln>
                      <a:noFill/>
                    </a:ln>
                  </pic:spPr>
                </pic:pic>
              </a:graphicData>
            </a:graphic>
          </wp:anchor>
        </w:drawing>
      </w:r>
      <w:r>
        <w:rPr>
          <w:rFonts w:hint="eastAsia" w:ascii="仿宋" w:hAnsi="仿宋" w:eastAsia="仿宋" w:cs="仿宋"/>
          <w:sz w:val="32"/>
          <w:szCs w:val="32"/>
          <w:lang w:val="en-US" w:eastAsia="zh-CN"/>
        </w:rPr>
        <w:t xml:space="preserve">微信扫描哈尔滨理工大学教育发展基金会在线捐赠平台二维码。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firstLine="1600" w:firstLineChars="5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firstLine="1600" w:firstLineChars="5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哈尔滨理工大学教育发展基金会在线捐赠平台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2.银行转账捐赠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户名：哈尔滨理工大学教育发展基金会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账号：451905617010902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开户行：招商银行哈尔滨和兴支行</w:t>
      </w:r>
    </w:p>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二、捐赠免税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68" w:firstLineChars="200"/>
        <w:jc w:val="both"/>
        <w:textAlignment w:val="auto"/>
        <w:outlineLvl w:val="9"/>
        <w:rPr>
          <w:rFonts w:hint="eastAsia" w:ascii="仿宋" w:hAnsi="仿宋" w:eastAsia="仿宋" w:cs="仿宋"/>
          <w:i w:val="0"/>
          <w:caps w:val="0"/>
          <w:color w:val="333333"/>
          <w:spacing w:val="7"/>
          <w:sz w:val="32"/>
          <w:szCs w:val="32"/>
          <w:shd w:val="clear" w:fill="FFFFFF"/>
        </w:rPr>
      </w:pPr>
      <w:r>
        <w:rPr>
          <w:rFonts w:hint="eastAsia" w:ascii="仿宋" w:hAnsi="仿宋" w:eastAsia="仿宋" w:cs="仿宋"/>
          <w:i w:val="0"/>
          <w:caps w:val="0"/>
          <w:color w:val="333333"/>
          <w:spacing w:val="7"/>
          <w:sz w:val="32"/>
          <w:szCs w:val="32"/>
          <w:shd w:val="clear" w:fill="FFFFFF"/>
        </w:rPr>
        <w:t>我校教育</w:t>
      </w:r>
      <w:r>
        <w:rPr>
          <w:rFonts w:hint="eastAsia" w:ascii="仿宋" w:hAnsi="仿宋" w:eastAsia="仿宋" w:cs="仿宋"/>
          <w:i w:val="0"/>
          <w:caps w:val="0"/>
          <w:color w:val="333333"/>
          <w:spacing w:val="7"/>
          <w:sz w:val="32"/>
          <w:szCs w:val="32"/>
          <w:shd w:val="clear" w:fill="FFFFFF"/>
          <w:lang w:eastAsia="zh-CN"/>
        </w:rPr>
        <w:t>发展</w:t>
      </w:r>
      <w:r>
        <w:rPr>
          <w:rFonts w:hint="eastAsia" w:ascii="仿宋" w:hAnsi="仿宋" w:eastAsia="仿宋" w:cs="仿宋"/>
          <w:i w:val="0"/>
          <w:caps w:val="0"/>
          <w:color w:val="333333"/>
          <w:spacing w:val="7"/>
          <w:sz w:val="32"/>
          <w:szCs w:val="32"/>
          <w:shd w:val="clear" w:fill="FFFFFF"/>
        </w:rPr>
        <w:t>基金会已获得非营利性组织免税资格认证和公益性捐赠税前扣除资格认证。</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b/>
          <w:bCs/>
          <w:i w:val="0"/>
          <w:caps w:val="0"/>
          <w:color w:val="333333"/>
          <w:spacing w:val="7"/>
          <w:sz w:val="32"/>
          <w:szCs w:val="32"/>
          <w:shd w:val="clear" w:fill="FFFFFF"/>
          <w:lang w:val="en-US" w:eastAsia="zh-CN"/>
        </w:rPr>
        <w:t>捐赠项目（供参考）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68" w:firstLineChars="200"/>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1.“王大珩”教育科技发展基金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 xml:space="preserve">    用于支持科研攻关、科技创新、高端人才培育、科技和教学创新团队建设、领军人才引进和学科发展项目的支持。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68" w:firstLineChars="200"/>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2.“饮水思源”校庆专项基金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 xml:space="preserve">    用于支持70周年校庆相关纪念活动。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68" w:firstLineChars="200"/>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3.学生成长基金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 xml:space="preserve">    用于对在校学生的奖优助困、紧急救助和少数民族学生的综合素质提升。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68" w:firstLineChars="200"/>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4.基础设施建设基金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default"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 xml:space="preserve">    用于支持学校与学生学习、生活、健身等相关的基础设施建设。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bCs/>
          <w:i w:val="0"/>
          <w:caps w:val="0"/>
          <w:color w:val="333333"/>
          <w:spacing w:val="7"/>
          <w:sz w:val="32"/>
          <w:szCs w:val="32"/>
          <w:shd w:val="clear" w:fill="FFFFFF"/>
          <w:lang w:val="en-US" w:eastAsia="zh-CN"/>
        </w:rPr>
      </w:pPr>
      <w:r>
        <w:rPr>
          <w:rFonts w:hint="eastAsia" w:ascii="仿宋" w:hAnsi="仿宋" w:eastAsia="仿宋" w:cs="仿宋"/>
          <w:b/>
          <w:bCs/>
          <w:i w:val="0"/>
          <w:caps w:val="0"/>
          <w:color w:val="333333"/>
          <w:spacing w:val="7"/>
          <w:sz w:val="32"/>
          <w:szCs w:val="32"/>
          <w:shd w:val="clear" w:fill="FFFFFF"/>
          <w:lang w:val="en-US" w:eastAsia="zh-CN"/>
        </w:rPr>
        <w:t>四、捐赠鸣谢</w:t>
      </w: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i w:val="0"/>
          <w:caps w:val="0"/>
          <w:color w:val="auto"/>
          <w:spacing w:val="0"/>
          <w:sz w:val="32"/>
          <w:szCs w:val="32"/>
          <w:shd w:val="clear" w:color="070000" w:fill="FFFFFF"/>
          <w:lang w:val="en-US" w:eastAsia="zh-CN"/>
        </w:rPr>
      </w:pPr>
      <w:r>
        <w:rPr>
          <w:rFonts w:hint="eastAsia" w:ascii="仿宋" w:hAnsi="仿宋" w:eastAsia="仿宋" w:cs="仿宋"/>
          <w:i w:val="0"/>
          <w:caps w:val="0"/>
          <w:color w:val="auto"/>
          <w:spacing w:val="0"/>
          <w:sz w:val="32"/>
          <w:szCs w:val="32"/>
          <w:shd w:val="clear" w:color="070000" w:fill="FFFFFF"/>
          <w:lang w:val="en-US" w:eastAsia="zh-CN"/>
        </w:rPr>
        <w:t>（1）捐赠金额在1000万元及以上者，颁发“哈尔滨理工大学杰出教育贡献奖”奖牌，并可聘为哈尔滨理工大学教育发展基金会名誉理事；</w:t>
      </w: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i w:val="0"/>
          <w:caps w:val="0"/>
          <w:color w:val="auto"/>
          <w:spacing w:val="0"/>
          <w:sz w:val="32"/>
          <w:szCs w:val="32"/>
          <w:shd w:val="clear" w:color="070000" w:fill="FFFFFF"/>
          <w:lang w:val="en-US" w:eastAsia="zh-CN"/>
        </w:rPr>
      </w:pPr>
      <w:r>
        <w:rPr>
          <w:rFonts w:hint="eastAsia" w:ascii="仿宋" w:hAnsi="仿宋" w:eastAsia="仿宋" w:cs="仿宋"/>
          <w:i w:val="0"/>
          <w:caps w:val="0"/>
          <w:color w:val="auto"/>
          <w:spacing w:val="0"/>
          <w:sz w:val="32"/>
          <w:szCs w:val="32"/>
          <w:shd w:val="clear" w:color="070000" w:fill="FFFFFF"/>
          <w:lang w:val="en-US" w:eastAsia="zh-CN"/>
        </w:rPr>
        <w:t>（2）捐赠金额在100万（含）至1000万元者，颁发“哈尔滨理工大学教育贡献奖”奖牌；</w:t>
      </w:r>
    </w:p>
    <w:p>
      <w:pPr>
        <w:pStyle w:val="15"/>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eastAsia" w:ascii="仿宋" w:hAnsi="仿宋" w:eastAsia="仿宋" w:cs="仿宋"/>
          <w:i w:val="0"/>
          <w:caps w:val="0"/>
          <w:color w:val="auto"/>
          <w:spacing w:val="0"/>
          <w:sz w:val="32"/>
          <w:szCs w:val="32"/>
          <w:shd w:val="clear" w:color="070000" w:fill="FFFFFF"/>
          <w:lang w:val="en-US" w:eastAsia="zh-CN"/>
        </w:rPr>
      </w:pPr>
      <w:r>
        <w:rPr>
          <w:rFonts w:hint="eastAsia" w:ascii="仿宋" w:hAnsi="仿宋" w:eastAsia="仿宋" w:cs="仿宋"/>
          <w:i w:val="0"/>
          <w:caps w:val="0"/>
          <w:color w:val="auto"/>
          <w:spacing w:val="0"/>
          <w:sz w:val="32"/>
          <w:szCs w:val="32"/>
          <w:shd w:val="clear" w:color="070000" w:fill="FFFFFF"/>
          <w:lang w:val="en-US" w:eastAsia="zh-CN"/>
        </w:rPr>
        <w:t>捐赠金额在1万元（含）至100万元者，颁发“哈尔滨理工大学捐赠纪念”证书；</w:t>
      </w:r>
    </w:p>
    <w:p>
      <w:pPr>
        <w:pStyle w:val="15"/>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eastAsia" w:ascii="仿宋" w:hAnsi="仿宋" w:eastAsia="仿宋" w:cs="仿宋"/>
          <w:i w:val="0"/>
          <w:caps w:val="0"/>
          <w:color w:val="auto"/>
          <w:spacing w:val="0"/>
          <w:sz w:val="32"/>
          <w:szCs w:val="32"/>
          <w:shd w:val="clear" w:color="070000" w:fill="FFFFFF"/>
          <w:lang w:val="en-US" w:eastAsia="zh-CN"/>
        </w:rPr>
      </w:pPr>
      <w:r>
        <w:rPr>
          <w:rFonts w:hint="eastAsia" w:ascii="仿宋" w:hAnsi="仿宋" w:eastAsia="仿宋" w:cs="仿宋"/>
          <w:i w:val="0"/>
          <w:caps w:val="0"/>
          <w:color w:val="auto"/>
          <w:spacing w:val="0"/>
          <w:sz w:val="32"/>
          <w:szCs w:val="32"/>
          <w:shd w:val="clear" w:color="070000" w:fill="FFFFFF"/>
          <w:lang w:val="en-US" w:eastAsia="zh-CN"/>
        </w:rPr>
        <w:t>线上捐赠1万元以下者，即时线上颁发电子捐赠证书。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bCs/>
          <w:i w:val="0"/>
          <w:caps w:val="0"/>
          <w:color w:val="333333"/>
          <w:spacing w:val="7"/>
          <w:sz w:val="32"/>
          <w:szCs w:val="32"/>
          <w:shd w:val="clear" w:fill="FFFFFF"/>
          <w:lang w:val="en-US" w:eastAsia="zh-CN"/>
        </w:rPr>
      </w:pPr>
      <w:r>
        <w:rPr>
          <w:rFonts w:hint="eastAsia" w:ascii="仿宋" w:hAnsi="仿宋" w:eastAsia="仿宋" w:cs="仿宋"/>
          <w:b/>
          <w:bCs/>
          <w:i w:val="0"/>
          <w:caps w:val="0"/>
          <w:color w:val="333333"/>
          <w:spacing w:val="7"/>
          <w:sz w:val="32"/>
          <w:szCs w:val="32"/>
          <w:shd w:val="clear" w:fill="FFFFFF"/>
          <w:lang w:val="en-US" w:eastAsia="zh-CN"/>
        </w:rPr>
        <w:t>五、联系方式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16"/>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校庆筹备捐赠组：谭世信    电话：0451-86390216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16"/>
        <w:jc w:val="both"/>
        <w:textAlignment w:val="auto"/>
        <w:outlineLvl w:val="9"/>
        <w:rPr>
          <w:rFonts w:hint="eastAsia" w:ascii="仿宋" w:hAnsi="仿宋" w:eastAsia="仿宋" w:cs="仿宋"/>
          <w:i w:val="0"/>
          <w:caps w:val="0"/>
          <w:color w:val="333333"/>
          <w:spacing w:val="7"/>
          <w:sz w:val="32"/>
          <w:szCs w:val="32"/>
          <w:shd w:val="clear" w:fill="FFFFFF"/>
          <w:lang w:val="en-US" w:eastAsia="zh-CN"/>
        </w:rPr>
      </w:pPr>
      <w:r>
        <w:rPr>
          <w:rFonts w:hint="eastAsia" w:ascii="仿宋" w:hAnsi="仿宋" w:eastAsia="仿宋" w:cs="仿宋"/>
          <w:i w:val="0"/>
          <w:caps w:val="0"/>
          <w:color w:val="333333"/>
          <w:spacing w:val="7"/>
          <w:sz w:val="32"/>
          <w:szCs w:val="32"/>
          <w:shd w:val="clear" w:fill="FFFFFF"/>
          <w:lang w:val="en-US" w:eastAsia="zh-CN"/>
        </w:rPr>
        <w:t>校友办：        黄 韬    电话：0451-86390294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16"/>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333333"/>
          <w:spacing w:val="7"/>
          <w:sz w:val="32"/>
          <w:szCs w:val="32"/>
          <w:shd w:val="clear" w:fill="FFFFFF"/>
          <w:lang w:val="en-US" w:eastAsia="zh-CN"/>
        </w:rPr>
        <w:t>校庆工作办公室：李国辉    电话：0451-86391015</w:t>
      </w:r>
      <w:bookmarkStart w:id="0" w:name="_GoBack"/>
      <w:bookmarkEnd w:id="0"/>
    </w:p>
    <w:sectPr>
      <w:footerReference r:id="rId3" w:type="default"/>
      <w:pgSz w:w="11906" w:h="16838"/>
      <w:pgMar w:top="1270" w:right="1519" w:bottom="127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3E5A8"/>
    <w:multiLevelType w:val="singleLevel"/>
    <w:tmpl w:val="47C3E5A8"/>
    <w:lvl w:ilvl="0" w:tentative="0">
      <w:start w:val="3"/>
      <w:numFmt w:val="decimal"/>
      <w:suff w:val="nothing"/>
      <w:lvlText w:val="（%1）"/>
      <w:lvlJc w:val="left"/>
    </w:lvl>
  </w:abstractNum>
  <w:abstractNum w:abstractNumId="1">
    <w:nsid w:val="7C223615"/>
    <w:multiLevelType w:val="singleLevel"/>
    <w:tmpl w:val="7C22361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B21AF"/>
    <w:rsid w:val="00EC3569"/>
    <w:rsid w:val="01161857"/>
    <w:rsid w:val="01923053"/>
    <w:rsid w:val="01C42261"/>
    <w:rsid w:val="01C737FB"/>
    <w:rsid w:val="01ED5D2B"/>
    <w:rsid w:val="02E30AD1"/>
    <w:rsid w:val="04C52136"/>
    <w:rsid w:val="051813B6"/>
    <w:rsid w:val="054E3078"/>
    <w:rsid w:val="06AF578D"/>
    <w:rsid w:val="07872C94"/>
    <w:rsid w:val="07AD46FD"/>
    <w:rsid w:val="07DD5BAF"/>
    <w:rsid w:val="080E5568"/>
    <w:rsid w:val="080E779D"/>
    <w:rsid w:val="081567EA"/>
    <w:rsid w:val="08E52275"/>
    <w:rsid w:val="09252BC3"/>
    <w:rsid w:val="095F0A9E"/>
    <w:rsid w:val="0A7027FE"/>
    <w:rsid w:val="0BEA398A"/>
    <w:rsid w:val="0C0F7454"/>
    <w:rsid w:val="0C944818"/>
    <w:rsid w:val="0D426F65"/>
    <w:rsid w:val="0EEB095C"/>
    <w:rsid w:val="0F90555A"/>
    <w:rsid w:val="0FBC778D"/>
    <w:rsid w:val="103A164A"/>
    <w:rsid w:val="10FD65FE"/>
    <w:rsid w:val="1161384F"/>
    <w:rsid w:val="11DE2536"/>
    <w:rsid w:val="133554DA"/>
    <w:rsid w:val="13C55B5A"/>
    <w:rsid w:val="13CB6F87"/>
    <w:rsid w:val="149108A2"/>
    <w:rsid w:val="160C4C79"/>
    <w:rsid w:val="17212C9B"/>
    <w:rsid w:val="18A3144C"/>
    <w:rsid w:val="19D15EF1"/>
    <w:rsid w:val="1DF309F0"/>
    <w:rsid w:val="1E670634"/>
    <w:rsid w:val="1F3D1FAF"/>
    <w:rsid w:val="21191FE5"/>
    <w:rsid w:val="21747114"/>
    <w:rsid w:val="21D716FD"/>
    <w:rsid w:val="23B44F9F"/>
    <w:rsid w:val="247A66EE"/>
    <w:rsid w:val="25525F9C"/>
    <w:rsid w:val="26456883"/>
    <w:rsid w:val="268B0A8E"/>
    <w:rsid w:val="287A5932"/>
    <w:rsid w:val="28BB5CF9"/>
    <w:rsid w:val="2A965870"/>
    <w:rsid w:val="2C151ECB"/>
    <w:rsid w:val="2D5E2C34"/>
    <w:rsid w:val="2E085CBF"/>
    <w:rsid w:val="308A7AA6"/>
    <w:rsid w:val="31062D22"/>
    <w:rsid w:val="314433AB"/>
    <w:rsid w:val="32653330"/>
    <w:rsid w:val="32F17EBD"/>
    <w:rsid w:val="336D73C7"/>
    <w:rsid w:val="34CA50D9"/>
    <w:rsid w:val="35331C1A"/>
    <w:rsid w:val="35DB11EA"/>
    <w:rsid w:val="3653531A"/>
    <w:rsid w:val="375C4600"/>
    <w:rsid w:val="38766E80"/>
    <w:rsid w:val="395567FC"/>
    <w:rsid w:val="3C346054"/>
    <w:rsid w:val="3C4558DE"/>
    <w:rsid w:val="3CB175BE"/>
    <w:rsid w:val="3FAD4599"/>
    <w:rsid w:val="40412C0D"/>
    <w:rsid w:val="406C2923"/>
    <w:rsid w:val="41021CAA"/>
    <w:rsid w:val="413E102A"/>
    <w:rsid w:val="41591F7B"/>
    <w:rsid w:val="416B411F"/>
    <w:rsid w:val="41EC3DDF"/>
    <w:rsid w:val="423E089B"/>
    <w:rsid w:val="43090029"/>
    <w:rsid w:val="43733239"/>
    <w:rsid w:val="44BE40BE"/>
    <w:rsid w:val="44D42A39"/>
    <w:rsid w:val="454F22F7"/>
    <w:rsid w:val="45562770"/>
    <w:rsid w:val="45D44779"/>
    <w:rsid w:val="45FC2113"/>
    <w:rsid w:val="461314F5"/>
    <w:rsid w:val="4671733A"/>
    <w:rsid w:val="46720235"/>
    <w:rsid w:val="46741184"/>
    <w:rsid w:val="46997B27"/>
    <w:rsid w:val="46CB1BB3"/>
    <w:rsid w:val="4AF662E9"/>
    <w:rsid w:val="4D7E2C41"/>
    <w:rsid w:val="4DA93530"/>
    <w:rsid w:val="4FB721DE"/>
    <w:rsid w:val="4FF048B1"/>
    <w:rsid w:val="50964587"/>
    <w:rsid w:val="50DF3C5E"/>
    <w:rsid w:val="52B14679"/>
    <w:rsid w:val="534D4732"/>
    <w:rsid w:val="53A923CF"/>
    <w:rsid w:val="571913F3"/>
    <w:rsid w:val="58A309A3"/>
    <w:rsid w:val="58A646D0"/>
    <w:rsid w:val="5946463A"/>
    <w:rsid w:val="596176CE"/>
    <w:rsid w:val="59642ED9"/>
    <w:rsid w:val="5A094912"/>
    <w:rsid w:val="5B430770"/>
    <w:rsid w:val="5BB05B86"/>
    <w:rsid w:val="5CAE2921"/>
    <w:rsid w:val="5E5A449C"/>
    <w:rsid w:val="60FB4AD9"/>
    <w:rsid w:val="6327225A"/>
    <w:rsid w:val="63976486"/>
    <w:rsid w:val="653141F9"/>
    <w:rsid w:val="65660EFC"/>
    <w:rsid w:val="65D45166"/>
    <w:rsid w:val="663C09AD"/>
    <w:rsid w:val="666E0563"/>
    <w:rsid w:val="66826FC5"/>
    <w:rsid w:val="66A63F61"/>
    <w:rsid w:val="66FA2F68"/>
    <w:rsid w:val="67C77485"/>
    <w:rsid w:val="68A54AFF"/>
    <w:rsid w:val="691A638F"/>
    <w:rsid w:val="69761B9A"/>
    <w:rsid w:val="69D9694F"/>
    <w:rsid w:val="6A855163"/>
    <w:rsid w:val="6C69640A"/>
    <w:rsid w:val="6DE9220E"/>
    <w:rsid w:val="6E0352A2"/>
    <w:rsid w:val="6F532288"/>
    <w:rsid w:val="6FD63C9A"/>
    <w:rsid w:val="704E501F"/>
    <w:rsid w:val="70B035CA"/>
    <w:rsid w:val="713D0528"/>
    <w:rsid w:val="714B69D8"/>
    <w:rsid w:val="719818BF"/>
    <w:rsid w:val="72626174"/>
    <w:rsid w:val="73261C31"/>
    <w:rsid w:val="75AF1464"/>
    <w:rsid w:val="75DF3011"/>
    <w:rsid w:val="768B21AF"/>
    <w:rsid w:val="771F4360"/>
    <w:rsid w:val="77364D00"/>
    <w:rsid w:val="77DD4D1F"/>
    <w:rsid w:val="7842152C"/>
    <w:rsid w:val="788C7F19"/>
    <w:rsid w:val="78FF2097"/>
    <w:rsid w:val="791404F3"/>
    <w:rsid w:val="7ABD7D9E"/>
    <w:rsid w:val="7ADA7F20"/>
    <w:rsid w:val="7D0D726E"/>
    <w:rsid w:val="7E7F1382"/>
    <w:rsid w:val="7FBA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TML Definition"/>
    <w:basedOn w:val="7"/>
    <w:qFormat/>
    <w:uiPriority w:val="0"/>
    <w:rPr>
      <w:i/>
    </w:rPr>
  </w:style>
  <w:style w:type="character" w:styleId="11">
    <w:name w:val="Hyperlink"/>
    <w:basedOn w:val="7"/>
    <w:qFormat/>
    <w:uiPriority w:val="0"/>
    <w:rPr>
      <w:color w:val="333333"/>
      <w:u w:val="none"/>
    </w:rPr>
  </w:style>
  <w:style w:type="character" w:styleId="12">
    <w:name w:val="HTML Code"/>
    <w:basedOn w:val="7"/>
    <w:qFormat/>
    <w:uiPriority w:val="0"/>
    <w:rPr>
      <w:rFonts w:ascii="Consolas" w:hAnsi="Consolas" w:eastAsia="Consolas" w:cs="Consolas"/>
      <w:color w:val="C7254E"/>
      <w:sz w:val="21"/>
      <w:szCs w:val="21"/>
      <w:shd w:val="clear" w:fill="F9F2F4"/>
    </w:rPr>
  </w:style>
  <w:style w:type="character" w:styleId="13">
    <w:name w:val="HTML Keyboard"/>
    <w:basedOn w:val="7"/>
    <w:qFormat/>
    <w:uiPriority w:val="0"/>
    <w:rPr>
      <w:rFonts w:hint="default"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paragraph" w:customStyle="1" w:styleId="15">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6">
    <w:name w:val="column-name"/>
    <w:basedOn w:val="7"/>
    <w:qFormat/>
    <w:uiPriority w:val="0"/>
    <w:rPr>
      <w:color w:val="124D83"/>
    </w:rPr>
  </w:style>
  <w:style w:type="character" w:customStyle="1" w:styleId="17">
    <w:name w:val="column-name1"/>
    <w:basedOn w:val="7"/>
    <w:qFormat/>
    <w:uiPriority w:val="0"/>
    <w:rPr>
      <w:color w:val="124D83"/>
    </w:rPr>
  </w:style>
  <w:style w:type="character" w:customStyle="1" w:styleId="18">
    <w:name w:val="column-name2"/>
    <w:basedOn w:val="7"/>
    <w:qFormat/>
    <w:uiPriority w:val="0"/>
    <w:rPr>
      <w:color w:val="124D83"/>
    </w:rPr>
  </w:style>
  <w:style w:type="character" w:customStyle="1" w:styleId="19">
    <w:name w:val="column-name3"/>
    <w:basedOn w:val="7"/>
    <w:qFormat/>
    <w:uiPriority w:val="0"/>
    <w:rPr>
      <w:color w:val="124D83"/>
    </w:rPr>
  </w:style>
  <w:style w:type="character" w:customStyle="1" w:styleId="20">
    <w:name w:val="column-name4"/>
    <w:basedOn w:val="7"/>
    <w:qFormat/>
    <w:uiPriority w:val="0"/>
    <w:rPr>
      <w:color w:val="124D83"/>
    </w:rPr>
  </w:style>
  <w:style w:type="character" w:customStyle="1" w:styleId="21">
    <w:name w:val="item-name"/>
    <w:basedOn w:val="7"/>
    <w:qFormat/>
    <w:uiPriority w:val="0"/>
  </w:style>
  <w:style w:type="character" w:customStyle="1" w:styleId="22">
    <w:name w:val="item-name1"/>
    <w:basedOn w:val="7"/>
    <w:qFormat/>
    <w:uiPriority w:val="0"/>
  </w:style>
  <w:style w:type="character" w:customStyle="1" w:styleId="23">
    <w:name w:val="item-name2"/>
    <w:basedOn w:val="7"/>
    <w:qFormat/>
    <w:uiPriority w:val="0"/>
    <w:rPr>
      <w:color w:val="011D55"/>
    </w:rPr>
  </w:style>
  <w:style w:type="character" w:customStyle="1" w:styleId="24">
    <w:name w:val="item-name3"/>
    <w:basedOn w:val="7"/>
    <w:qFormat/>
    <w:uiPriority w:val="0"/>
  </w:style>
  <w:style w:type="character" w:customStyle="1" w:styleId="25">
    <w:name w:val="articlelist1_issuetime"/>
    <w:basedOn w:val="7"/>
    <w:qFormat/>
    <w:uiPriority w:val="0"/>
  </w:style>
  <w:style w:type="character" w:customStyle="1" w:styleId="26">
    <w:name w:val="news_title"/>
    <w:basedOn w:val="7"/>
    <w:qFormat/>
    <w:uiPriority w:val="0"/>
  </w:style>
  <w:style w:type="character" w:customStyle="1" w:styleId="27">
    <w:name w:val="news_meta"/>
    <w:basedOn w:val="7"/>
    <w:uiPriority w:val="0"/>
  </w:style>
  <w:style w:type="character" w:customStyle="1" w:styleId="28">
    <w:name w:val="column-name12"/>
    <w:basedOn w:val="7"/>
    <w:qFormat/>
    <w:uiPriority w:val="0"/>
    <w:rPr>
      <w:color w:val="124D83"/>
    </w:rPr>
  </w:style>
  <w:style w:type="character" w:customStyle="1" w:styleId="29">
    <w:name w:val="column-name13"/>
    <w:basedOn w:val="7"/>
    <w:qFormat/>
    <w:uiPriority w:val="0"/>
    <w:rPr>
      <w:color w:val="124D83"/>
    </w:rPr>
  </w:style>
  <w:style w:type="character" w:customStyle="1" w:styleId="30">
    <w:name w:val="column-name14"/>
    <w:basedOn w:val="7"/>
    <w:qFormat/>
    <w:uiPriority w:val="0"/>
    <w:rPr>
      <w:color w:val="124D83"/>
    </w:rPr>
  </w:style>
  <w:style w:type="character" w:customStyle="1" w:styleId="31">
    <w:name w:val="column-name15"/>
    <w:basedOn w:val="7"/>
    <w:uiPriority w:val="0"/>
    <w:rPr>
      <w:color w:val="124D83"/>
    </w:rPr>
  </w:style>
  <w:style w:type="character" w:customStyle="1" w:styleId="32">
    <w:name w:val="column-name16"/>
    <w:basedOn w:val="7"/>
    <w:qFormat/>
    <w:uiPriority w:val="0"/>
    <w:rPr>
      <w:color w:val="124D83"/>
    </w:rPr>
  </w:style>
  <w:style w:type="character" w:customStyle="1" w:styleId="33">
    <w:name w:val="on6"/>
    <w:basedOn w:val="7"/>
    <w:qFormat/>
    <w:uiPriority w:val="0"/>
    <w:rPr>
      <w:color w:val="FFFFFF"/>
      <w:shd w:val="clear" w:fill="30648C"/>
    </w:rPr>
  </w:style>
  <w:style w:type="character" w:customStyle="1" w:styleId="34">
    <w:name w:val="xubox_tabnow"/>
    <w:basedOn w:val="7"/>
    <w:qFormat/>
    <w:uiPriority w:val="0"/>
    <w:rPr>
      <w:bdr w:val="single" w:color="CCCCCC" w:sz="6" w:space="0"/>
      <w:shd w:val="clear" w:fill="FFFFFF"/>
    </w:rPr>
  </w:style>
  <w:style w:type="character" w:customStyle="1" w:styleId="35">
    <w:name w:val="hover"/>
    <w:basedOn w:val="7"/>
    <w:qFormat/>
    <w:uiPriority w:val="0"/>
    <w:rPr>
      <w:b/>
      <w:color w:val="99000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2020-08-03T00:36:00Z</dcterms:created>
  <dc:creator>清凉一夏</dc:creator>
  <cp:lastModifiedBy>gyb1</cp:lastModifiedBy>
  <dcterms:modified xsi:type="dcterms:W3CDTF">2020-08-06T01:07:12Z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